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DE" w:rsidRDefault="003C69DE" w:rsidP="003C69DE">
      <w:pPr>
        <w:jc w:val="both"/>
        <w:rPr>
          <w:b/>
        </w:rPr>
      </w:pPr>
    </w:p>
    <w:p w:rsidR="003C69DE" w:rsidRDefault="003C69DE" w:rsidP="003C69DE">
      <w:pPr>
        <w:jc w:val="both"/>
        <w:rPr>
          <w:b/>
        </w:rPr>
      </w:pPr>
      <w:r>
        <w:rPr>
          <w:b/>
        </w:rPr>
        <w:t>Tag der offenen Tür der Justiz</w:t>
      </w:r>
      <w:r w:rsidRPr="00A02D36">
        <w:rPr>
          <w:b/>
        </w:rPr>
        <w:t xml:space="preserve"> </w:t>
      </w:r>
      <w:r>
        <w:rPr>
          <w:b/>
        </w:rPr>
        <w:t>am 28. September</w:t>
      </w:r>
    </w:p>
    <w:p w:rsidR="003C69DE" w:rsidRDefault="003C69DE" w:rsidP="003C69DE">
      <w:pPr>
        <w:spacing w:line="240" w:lineRule="auto"/>
        <w:jc w:val="both"/>
        <w:rPr>
          <w:b/>
          <w:sz w:val="28"/>
          <w:szCs w:val="28"/>
        </w:rPr>
      </w:pPr>
      <w:r>
        <w:rPr>
          <w:b/>
          <w:sz w:val="28"/>
          <w:szCs w:val="28"/>
        </w:rPr>
        <w:t>Echte Fälle, gefesselte Füße und fesselnde Vortr</w:t>
      </w:r>
      <w:r>
        <w:rPr>
          <w:b/>
          <w:sz w:val="28"/>
          <w:szCs w:val="28"/>
        </w:rPr>
        <w:t>ä</w:t>
      </w:r>
      <w:r>
        <w:rPr>
          <w:b/>
          <w:sz w:val="28"/>
          <w:szCs w:val="28"/>
        </w:rPr>
        <w:t>ge</w:t>
      </w:r>
    </w:p>
    <w:p w:rsidR="003C69DE" w:rsidRDefault="003C69DE" w:rsidP="003C69DE">
      <w:pPr>
        <w:spacing w:line="240" w:lineRule="auto"/>
        <w:jc w:val="both"/>
        <w:rPr>
          <w:b/>
          <w:sz w:val="28"/>
          <w:szCs w:val="28"/>
        </w:rPr>
      </w:pPr>
    </w:p>
    <w:p w:rsidR="003C69DE" w:rsidRDefault="003C69DE" w:rsidP="003C69DE">
      <w:pPr>
        <w:spacing w:line="240" w:lineRule="auto"/>
        <w:jc w:val="both"/>
        <w:rPr>
          <w:b/>
        </w:rPr>
      </w:pPr>
      <w:r w:rsidRPr="00A02D36">
        <w:rPr>
          <w:b/>
        </w:rPr>
        <w:t>Darmstadt.</w:t>
      </w:r>
      <w:r>
        <w:rPr>
          <w:b/>
        </w:rPr>
        <w:t xml:space="preserve"> Ehrfurchtsgebietende Gebäude, strenge Rituale, fremde Sprache. Justiz und Recht wirken nicht selten wie eine merkwürdige Geheimsache. Sind zwar (fast) alle Gerichtsverhan</w:t>
      </w:r>
      <w:r>
        <w:rPr>
          <w:b/>
        </w:rPr>
        <w:t>d</w:t>
      </w:r>
      <w:r>
        <w:rPr>
          <w:b/>
        </w:rPr>
        <w:t>lungen ohnehin jedermann zugänglich, öffnen die Darmstädter Gerichte, unterstützt von der Anwaltschaft, nun am 28. September ihre Türen allen Bürgern mit e</w:t>
      </w:r>
      <w:r>
        <w:rPr>
          <w:b/>
        </w:rPr>
        <w:t>i</w:t>
      </w:r>
      <w:r>
        <w:rPr>
          <w:b/>
        </w:rPr>
        <w:t>nem besonderen Programm.</w:t>
      </w:r>
    </w:p>
    <w:p w:rsidR="003C69DE" w:rsidRDefault="003C69DE" w:rsidP="003C69DE">
      <w:pPr>
        <w:spacing w:line="240" w:lineRule="auto"/>
        <w:jc w:val="both"/>
        <w:rPr>
          <w:b/>
        </w:rPr>
      </w:pPr>
    </w:p>
    <w:p w:rsidR="003C69DE" w:rsidRDefault="003C69DE" w:rsidP="003C69DE">
      <w:pPr>
        <w:spacing w:line="240" w:lineRule="auto"/>
        <w:jc w:val="both"/>
        <w:rPr>
          <w:sz w:val="20"/>
          <w:szCs w:val="20"/>
        </w:rPr>
      </w:pPr>
      <w:r>
        <w:rPr>
          <w:sz w:val="20"/>
          <w:szCs w:val="20"/>
        </w:rPr>
        <w:t>Was machen eigentlich Bewährungshelfer? Kann man mit der elektronischen Fußfessel duschen?  Wie läuft ein Zivilprozess ab, wenn ich jemanden verklage? Wie genau muss ich meine Angebote auf E-Bay beschreiben? Und hauen Strafrichter wirklich mit dem Hammer auf den Tisch? All das können Interessierte am letzten Freitag im September zwischen 9.00 und 13.00 Uhr in allen Darmstädter G</w:t>
      </w:r>
      <w:r>
        <w:rPr>
          <w:sz w:val="20"/>
          <w:szCs w:val="20"/>
        </w:rPr>
        <w:t>e</w:t>
      </w:r>
      <w:r>
        <w:rPr>
          <w:sz w:val="20"/>
          <w:szCs w:val="20"/>
        </w:rPr>
        <w:t>richten erfahren. Recht und Justiz sind spannend – und gehen jeden an, mal freiwillig, manchmal eben auch nicht. Nicht nur die echten Gerichtsverhandlungen, die man um 9.00 Uhr erleben kann, räumen mit Unwissen und vielen Vorurteilen auf, sondern auch eine Reihe von Vorträgen des Anwal</w:t>
      </w:r>
      <w:r>
        <w:rPr>
          <w:sz w:val="20"/>
          <w:szCs w:val="20"/>
        </w:rPr>
        <w:t>t</w:t>
      </w:r>
      <w:r>
        <w:rPr>
          <w:sz w:val="20"/>
          <w:szCs w:val="20"/>
        </w:rPr>
        <w:t>vereins Darmstadt und Südhessen e. V. zu rechtlichen Alltagsproblemen. Wer hier Bescheid weiß, kann sich viel Ärger und bares Geld sp</w:t>
      </w:r>
      <w:r>
        <w:rPr>
          <w:sz w:val="20"/>
          <w:szCs w:val="20"/>
        </w:rPr>
        <w:t>a</w:t>
      </w:r>
      <w:r>
        <w:rPr>
          <w:sz w:val="20"/>
          <w:szCs w:val="20"/>
        </w:rPr>
        <w:t>ren.</w:t>
      </w:r>
    </w:p>
    <w:p w:rsidR="003C69DE" w:rsidRDefault="003C69DE" w:rsidP="003C69DE">
      <w:pPr>
        <w:spacing w:line="240" w:lineRule="auto"/>
        <w:jc w:val="both"/>
        <w:rPr>
          <w:sz w:val="20"/>
          <w:szCs w:val="20"/>
        </w:rPr>
      </w:pPr>
    </w:p>
    <w:p w:rsidR="003C69DE" w:rsidRDefault="003C69DE" w:rsidP="003C69DE">
      <w:pPr>
        <w:spacing w:line="240" w:lineRule="auto"/>
        <w:jc w:val="both"/>
        <w:rPr>
          <w:sz w:val="20"/>
          <w:szCs w:val="20"/>
        </w:rPr>
      </w:pPr>
      <w:r>
        <w:rPr>
          <w:sz w:val="20"/>
          <w:szCs w:val="20"/>
        </w:rPr>
        <w:t xml:space="preserve">Von 9.00 Uhr an geht es ums Arbeitsrecht und die Pflege naher Angehöriger: </w:t>
      </w:r>
      <w:r w:rsidRPr="003C69DE">
        <w:rPr>
          <w:b/>
          <w:sz w:val="20"/>
          <w:szCs w:val="20"/>
        </w:rPr>
        <w:t xml:space="preserve">„Chef – ich bin dann mal weg“ </w:t>
      </w:r>
      <w:r>
        <w:rPr>
          <w:sz w:val="20"/>
          <w:szCs w:val="20"/>
        </w:rPr>
        <w:t>heißt es, wenn Rechtsanwalt Henning Sauer erklärt, wie Arbeitnehmer und Arbeitgeber eine Familienpflegezeit rechtssicher organisieren können.</w:t>
      </w:r>
    </w:p>
    <w:p w:rsidR="003C69DE" w:rsidRDefault="003C69DE" w:rsidP="003C69DE">
      <w:pPr>
        <w:spacing w:line="240" w:lineRule="auto"/>
        <w:jc w:val="both"/>
        <w:rPr>
          <w:sz w:val="20"/>
          <w:szCs w:val="20"/>
        </w:rPr>
      </w:pPr>
    </w:p>
    <w:p w:rsidR="003C69DE" w:rsidRDefault="003C69DE" w:rsidP="003C69DE">
      <w:pPr>
        <w:spacing w:line="240" w:lineRule="auto"/>
        <w:jc w:val="both"/>
        <w:rPr>
          <w:sz w:val="20"/>
          <w:szCs w:val="20"/>
        </w:rPr>
      </w:pPr>
      <w:r w:rsidRPr="003C69DE">
        <w:rPr>
          <w:b/>
          <w:sz w:val="20"/>
          <w:szCs w:val="20"/>
        </w:rPr>
        <w:t>„Internetshop und E-Bay“</w:t>
      </w:r>
      <w:r>
        <w:rPr>
          <w:sz w:val="20"/>
          <w:szCs w:val="20"/>
        </w:rPr>
        <w:t xml:space="preserve"> stehen um 10.00 Uhr auf dem Programm. Rechtsanwalt Dr. Tim Becker gibt Tipps, wie man sich beim Einkauf im Internet verhalten sollte und eigene Auktionen ohne Streit abw</w:t>
      </w:r>
      <w:r>
        <w:rPr>
          <w:sz w:val="20"/>
          <w:szCs w:val="20"/>
        </w:rPr>
        <w:t>i</w:t>
      </w:r>
      <w:r>
        <w:rPr>
          <w:sz w:val="20"/>
          <w:szCs w:val="20"/>
        </w:rPr>
        <w:t>ckelt.</w:t>
      </w:r>
    </w:p>
    <w:p w:rsidR="003C69DE" w:rsidRDefault="003C69DE" w:rsidP="003C69DE">
      <w:pPr>
        <w:spacing w:line="240" w:lineRule="auto"/>
        <w:jc w:val="both"/>
        <w:rPr>
          <w:sz w:val="20"/>
          <w:szCs w:val="20"/>
        </w:rPr>
      </w:pPr>
    </w:p>
    <w:p w:rsidR="003C69DE" w:rsidRDefault="003C69DE" w:rsidP="003C69DE">
      <w:pPr>
        <w:spacing w:line="240" w:lineRule="auto"/>
        <w:jc w:val="both"/>
        <w:rPr>
          <w:sz w:val="20"/>
          <w:szCs w:val="20"/>
        </w:rPr>
      </w:pPr>
      <w:r>
        <w:rPr>
          <w:sz w:val="20"/>
          <w:szCs w:val="20"/>
        </w:rPr>
        <w:t>Mieter sind fast alle in ihrem Leben, manche auch Vermieter. Wie startet man gut und sicher ins Mie</w:t>
      </w:r>
      <w:r>
        <w:rPr>
          <w:sz w:val="20"/>
          <w:szCs w:val="20"/>
        </w:rPr>
        <w:t>t</w:t>
      </w:r>
      <w:r>
        <w:rPr>
          <w:sz w:val="20"/>
          <w:szCs w:val="20"/>
        </w:rPr>
        <w:t>verhältnis, wie kommt man ohne Stolpersteine wieder heraus? Wann muss der Mieter seine Kaution zurückbekommen und wer kommt für die Dellen im Parkett auf? Diese Fragen werden um 11.00 Uhr bean</w:t>
      </w:r>
      <w:r>
        <w:rPr>
          <w:sz w:val="20"/>
          <w:szCs w:val="20"/>
        </w:rPr>
        <w:t>t</w:t>
      </w:r>
      <w:r>
        <w:rPr>
          <w:sz w:val="20"/>
          <w:szCs w:val="20"/>
        </w:rPr>
        <w:t>wortet</w:t>
      </w:r>
      <w:r>
        <w:rPr>
          <w:sz w:val="20"/>
          <w:szCs w:val="20"/>
        </w:rPr>
        <w:t xml:space="preserve"> – </w:t>
      </w:r>
      <w:r w:rsidRPr="003C69DE">
        <w:rPr>
          <w:b/>
          <w:sz w:val="20"/>
          <w:szCs w:val="20"/>
        </w:rPr>
        <w:t>„Tipps zu Beginn und Beendigung eines Mietvertrages“</w:t>
      </w:r>
      <w:r>
        <w:rPr>
          <w:sz w:val="20"/>
          <w:szCs w:val="20"/>
        </w:rPr>
        <w:t xml:space="preserve">. Wer dann den Schritt in die eigenen vier Wände wagen will, erfährt um 12.00 Uhr, worauf er beim Kaufvertrag achten soll – Ohren auf bei </w:t>
      </w:r>
      <w:r w:rsidRPr="003C69DE">
        <w:rPr>
          <w:b/>
          <w:sz w:val="20"/>
          <w:szCs w:val="20"/>
        </w:rPr>
        <w:t>„Der Grundstückskauf“</w:t>
      </w:r>
      <w:r>
        <w:rPr>
          <w:sz w:val="20"/>
          <w:szCs w:val="20"/>
        </w:rPr>
        <w:t xml:space="preserve"> mit Rechtsanwalt und Notar Dr. Michael Kleuser.</w:t>
      </w:r>
    </w:p>
    <w:p w:rsidR="003C69DE" w:rsidRDefault="003C69DE" w:rsidP="003C69DE">
      <w:pPr>
        <w:spacing w:line="240" w:lineRule="auto"/>
        <w:jc w:val="both"/>
        <w:rPr>
          <w:sz w:val="20"/>
          <w:szCs w:val="20"/>
        </w:rPr>
      </w:pPr>
    </w:p>
    <w:p w:rsidR="003C69DE" w:rsidRDefault="003C69DE" w:rsidP="003C69DE">
      <w:pPr>
        <w:spacing w:line="240" w:lineRule="auto"/>
        <w:jc w:val="both"/>
        <w:rPr>
          <w:sz w:val="20"/>
          <w:szCs w:val="20"/>
        </w:rPr>
      </w:pPr>
      <w:r>
        <w:rPr>
          <w:sz w:val="20"/>
          <w:szCs w:val="20"/>
        </w:rPr>
        <w:t>Und natürlich ist nach allen Kurzvorträgen genügend Zeit für individuelle Fragen der Besucher. Der Eintritt ist frei!</w:t>
      </w:r>
    </w:p>
    <w:p w:rsidR="003C69DE" w:rsidRDefault="003C69DE" w:rsidP="003C69DE">
      <w:pPr>
        <w:spacing w:line="240" w:lineRule="auto"/>
        <w:jc w:val="both"/>
        <w:rPr>
          <w:sz w:val="20"/>
          <w:szCs w:val="20"/>
        </w:rPr>
      </w:pPr>
    </w:p>
    <w:p w:rsidR="003C69DE" w:rsidRDefault="003C69DE" w:rsidP="003C69DE">
      <w:pPr>
        <w:spacing w:line="240" w:lineRule="auto"/>
        <w:jc w:val="both"/>
        <w:rPr>
          <w:sz w:val="20"/>
          <w:szCs w:val="20"/>
        </w:rPr>
      </w:pPr>
      <w:r>
        <w:rPr>
          <w:sz w:val="20"/>
          <w:szCs w:val="20"/>
        </w:rPr>
        <w:t>Wer konkrete Sorgen hat, in Not ist und vielleicht den Weg zum Anwalt scheut, weil das Geld nicht reicht oder er nicht weiß, an wen er sich mit seinem Rechtsproblem wenden kann, der kann sich beim Sondertag der</w:t>
      </w:r>
      <w:r w:rsidRPr="008A7AF7">
        <w:rPr>
          <w:sz w:val="20"/>
          <w:szCs w:val="20"/>
        </w:rPr>
        <w:t xml:space="preserve"> </w:t>
      </w:r>
      <w:r w:rsidRPr="003C69DE">
        <w:rPr>
          <w:b/>
          <w:sz w:val="20"/>
          <w:szCs w:val="20"/>
        </w:rPr>
        <w:t>Beratungsstelle „Hilfe zum Recht“</w:t>
      </w:r>
      <w:r>
        <w:rPr>
          <w:sz w:val="20"/>
          <w:szCs w:val="20"/>
        </w:rPr>
        <w:t xml:space="preserve"> </w:t>
      </w:r>
      <w:r>
        <w:rPr>
          <w:sz w:val="20"/>
          <w:szCs w:val="20"/>
        </w:rPr>
        <w:t xml:space="preserve">den ganzen Vormittag über </w:t>
      </w:r>
      <w:bookmarkStart w:id="0" w:name="_GoBack"/>
      <w:bookmarkEnd w:id="0"/>
      <w:r>
        <w:rPr>
          <w:sz w:val="20"/>
          <w:szCs w:val="20"/>
        </w:rPr>
        <w:t>individuell und vertraulich von Anwälten, die unter Schweigepflicht st</w:t>
      </w:r>
      <w:r>
        <w:rPr>
          <w:sz w:val="20"/>
          <w:szCs w:val="20"/>
        </w:rPr>
        <w:t>e</w:t>
      </w:r>
      <w:r>
        <w:rPr>
          <w:sz w:val="20"/>
          <w:szCs w:val="20"/>
        </w:rPr>
        <w:t xml:space="preserve">hen, beraten und den Weg weisen lassen. Es wird eine Schutzgebühr von 10 Euro erhoben. Sie kommt der Kinder- und Jugendfarm Darmstadt e. V. zugute. Die Beratungsstelle ist sonst immer dienstags von 13.30 bis 15.30 Uhr geöffnet, im Gebäude des Landgerichts, </w:t>
      </w:r>
      <w:r w:rsidRPr="004A29C4">
        <w:rPr>
          <w:sz w:val="20"/>
          <w:szCs w:val="20"/>
        </w:rPr>
        <w:t>Justizgebä</w:t>
      </w:r>
      <w:r w:rsidRPr="004A29C4">
        <w:rPr>
          <w:sz w:val="20"/>
          <w:szCs w:val="20"/>
        </w:rPr>
        <w:t>u</w:t>
      </w:r>
      <w:r w:rsidRPr="004A29C4">
        <w:rPr>
          <w:sz w:val="20"/>
          <w:szCs w:val="20"/>
        </w:rPr>
        <w:t>de D</w:t>
      </w:r>
      <w:r>
        <w:rPr>
          <w:sz w:val="20"/>
          <w:szCs w:val="20"/>
        </w:rPr>
        <w:t xml:space="preserve">, </w:t>
      </w:r>
      <w:r w:rsidRPr="004A29C4">
        <w:rPr>
          <w:sz w:val="20"/>
          <w:szCs w:val="20"/>
        </w:rPr>
        <w:t>Mathildenplatz 15</w:t>
      </w:r>
      <w:r>
        <w:rPr>
          <w:sz w:val="20"/>
          <w:szCs w:val="20"/>
        </w:rPr>
        <w:t>, 1. Stock (Raum 1.102).</w:t>
      </w:r>
    </w:p>
    <w:p w:rsidR="003C69DE" w:rsidRDefault="003C69DE" w:rsidP="003C69DE">
      <w:pPr>
        <w:spacing w:line="240" w:lineRule="auto"/>
        <w:jc w:val="both"/>
        <w:rPr>
          <w:sz w:val="20"/>
          <w:szCs w:val="20"/>
        </w:rPr>
      </w:pPr>
    </w:p>
    <w:p w:rsidR="003C69DE" w:rsidRPr="004A29C4" w:rsidRDefault="003C69DE" w:rsidP="003C69DE">
      <w:pPr>
        <w:spacing w:line="240" w:lineRule="auto"/>
        <w:jc w:val="both"/>
        <w:rPr>
          <w:sz w:val="20"/>
          <w:szCs w:val="20"/>
        </w:rPr>
      </w:pPr>
      <w:r>
        <w:rPr>
          <w:sz w:val="20"/>
          <w:szCs w:val="20"/>
        </w:rPr>
        <w:t>Strafrichter kommen übrigens ganz ohne Hammer aus – Sie werden es erleben!</w:t>
      </w:r>
    </w:p>
    <w:p w:rsidR="003C69DE" w:rsidRDefault="003C69DE" w:rsidP="003C69DE">
      <w:pPr>
        <w:spacing w:line="240" w:lineRule="auto"/>
        <w:jc w:val="both"/>
      </w:pPr>
    </w:p>
    <w:p w:rsidR="003C69DE" w:rsidRDefault="003C69DE" w:rsidP="003C69DE">
      <w:pPr>
        <w:spacing w:line="240" w:lineRule="auto"/>
        <w:jc w:val="both"/>
        <w:rPr>
          <w:b/>
          <w:i/>
        </w:rPr>
      </w:pPr>
      <w:r>
        <w:rPr>
          <w:b/>
          <w:i/>
        </w:rPr>
        <w:t>Abdruck kostenfrei – Beleg erbeten</w:t>
      </w:r>
    </w:p>
    <w:p w:rsidR="003C69DE" w:rsidRDefault="003C69DE" w:rsidP="003C69DE">
      <w:pPr>
        <w:spacing w:line="240" w:lineRule="auto"/>
        <w:jc w:val="both"/>
        <w:rPr>
          <w:b/>
          <w:i/>
        </w:rPr>
      </w:pPr>
    </w:p>
    <w:p w:rsidR="003C69DE" w:rsidRDefault="003C69DE" w:rsidP="003C69DE">
      <w:pPr>
        <w:spacing w:line="240" w:lineRule="auto"/>
        <w:jc w:val="both"/>
        <w:rPr>
          <w:i/>
        </w:rPr>
      </w:pPr>
      <w:r>
        <w:rPr>
          <w:b/>
          <w:i/>
        </w:rPr>
        <w:t xml:space="preserve">Bildunterschrift: </w:t>
      </w:r>
      <w:r w:rsidRPr="001F2F34">
        <w:rPr>
          <w:i/>
        </w:rPr>
        <w:t>„</w:t>
      </w:r>
      <w:r>
        <w:rPr>
          <w:i/>
        </w:rPr>
        <w:t>Rechtsanwalt Dr. Tim Becker erklärt, wie man ohne Ärger im Internet ei</w:t>
      </w:r>
      <w:r>
        <w:rPr>
          <w:i/>
        </w:rPr>
        <w:t>n</w:t>
      </w:r>
      <w:r>
        <w:rPr>
          <w:i/>
        </w:rPr>
        <w:t>kauft und verkauft.</w:t>
      </w:r>
      <w:r w:rsidRPr="001F2F34">
        <w:rPr>
          <w:i/>
        </w:rPr>
        <w:t>“</w:t>
      </w:r>
    </w:p>
    <w:p w:rsidR="003C69DE" w:rsidRDefault="003C69DE" w:rsidP="003C69DE">
      <w:pPr>
        <w:spacing w:line="240" w:lineRule="auto"/>
        <w:jc w:val="both"/>
        <w:rPr>
          <w:b/>
          <w:i/>
        </w:rPr>
      </w:pPr>
    </w:p>
    <w:p w:rsidR="003C69DE" w:rsidRDefault="003C69DE" w:rsidP="003C69DE">
      <w:r>
        <w:t>Ihr Ansprechpartner für Rückfragen ist:</w:t>
      </w:r>
    </w:p>
    <w:p w:rsidR="003C69DE" w:rsidRDefault="003C69DE" w:rsidP="003C69DE">
      <w:pPr>
        <w:spacing w:line="240" w:lineRule="auto"/>
      </w:pPr>
    </w:p>
    <w:p w:rsidR="003C69DE" w:rsidRPr="00635264" w:rsidRDefault="003C69DE" w:rsidP="003C69DE">
      <w:pPr>
        <w:spacing w:line="240" w:lineRule="auto"/>
        <w:rPr>
          <w:b/>
        </w:rPr>
      </w:pPr>
      <w:r w:rsidRPr="00635264">
        <w:rPr>
          <w:b/>
        </w:rPr>
        <w:t>Rechtsanwalt</w:t>
      </w:r>
      <w:r>
        <w:rPr>
          <w:b/>
        </w:rPr>
        <w:t xml:space="preserve"> und Notar</w:t>
      </w:r>
      <w:r w:rsidRPr="00635264">
        <w:rPr>
          <w:b/>
        </w:rPr>
        <w:t xml:space="preserve"> </w:t>
      </w:r>
      <w:r>
        <w:rPr>
          <w:b/>
        </w:rPr>
        <w:t>Dr. Michael Kleuser</w:t>
      </w:r>
    </w:p>
    <w:p w:rsidR="003C69DE" w:rsidRDefault="003C69DE" w:rsidP="003C69DE">
      <w:pPr>
        <w:spacing w:line="240" w:lineRule="auto"/>
      </w:pPr>
      <w:r>
        <w:t>Kanzlei Bernhard &amp; Dr. Kleuser</w:t>
      </w:r>
    </w:p>
    <w:p w:rsidR="003C69DE" w:rsidRPr="00C71CCF" w:rsidRDefault="003C69DE" w:rsidP="003C69DE">
      <w:pPr>
        <w:spacing w:line="240" w:lineRule="auto"/>
        <w:rPr>
          <w:b/>
        </w:rPr>
      </w:pPr>
      <w:r w:rsidRPr="00C71CCF">
        <w:rPr>
          <w:b/>
        </w:rPr>
        <w:t>Telefon 0</w:t>
      </w:r>
      <w:r>
        <w:rPr>
          <w:b/>
        </w:rPr>
        <w:t xml:space="preserve"> </w:t>
      </w:r>
      <w:r w:rsidRPr="00C71CCF">
        <w:rPr>
          <w:b/>
        </w:rPr>
        <w:t>61</w:t>
      </w:r>
      <w:r>
        <w:rPr>
          <w:b/>
        </w:rPr>
        <w:t xml:space="preserve"> </w:t>
      </w:r>
      <w:r w:rsidRPr="00C71CCF">
        <w:rPr>
          <w:b/>
        </w:rPr>
        <w:t>05</w:t>
      </w:r>
      <w:r>
        <w:rPr>
          <w:b/>
        </w:rPr>
        <w:t xml:space="preserve"> </w:t>
      </w:r>
      <w:r w:rsidRPr="00C71CCF">
        <w:rPr>
          <w:b/>
        </w:rPr>
        <w:t>/</w:t>
      </w:r>
      <w:r>
        <w:rPr>
          <w:b/>
        </w:rPr>
        <w:t xml:space="preserve"> </w:t>
      </w:r>
      <w:r w:rsidRPr="00C71CCF">
        <w:rPr>
          <w:b/>
        </w:rPr>
        <w:t>40</w:t>
      </w:r>
      <w:r>
        <w:rPr>
          <w:b/>
        </w:rPr>
        <w:t xml:space="preserve"> </w:t>
      </w:r>
      <w:r w:rsidRPr="00C71CCF">
        <w:rPr>
          <w:b/>
        </w:rPr>
        <w:t>87</w:t>
      </w:r>
      <w:r>
        <w:rPr>
          <w:b/>
        </w:rPr>
        <w:t xml:space="preserve">- </w:t>
      </w:r>
      <w:r w:rsidRPr="00C71CCF">
        <w:rPr>
          <w:b/>
        </w:rPr>
        <w:t>0</w:t>
      </w:r>
    </w:p>
    <w:p w:rsidR="003C69DE" w:rsidRDefault="003C69DE" w:rsidP="003C69DE">
      <w:pPr>
        <w:spacing w:line="240" w:lineRule="auto"/>
      </w:pPr>
      <w:r>
        <w:t>Telefax 0 61 05 / 40 87 - 50</w:t>
      </w:r>
    </w:p>
    <w:p w:rsidR="003C69DE" w:rsidRPr="00C71CCF" w:rsidRDefault="003C69DE" w:rsidP="003C69DE">
      <w:pPr>
        <w:spacing w:line="240" w:lineRule="auto"/>
        <w:rPr>
          <w:b/>
        </w:rPr>
      </w:pPr>
      <w:r w:rsidRPr="00C71CCF">
        <w:rPr>
          <w:b/>
        </w:rPr>
        <w:t>kleuser@bgk-rechtsanwaelte.de</w:t>
      </w:r>
    </w:p>
    <w:p w:rsidR="003C69DE" w:rsidRDefault="003C69DE" w:rsidP="003C69DE">
      <w:pPr>
        <w:spacing w:line="240" w:lineRule="auto"/>
      </w:pPr>
      <w:r>
        <w:t>Flughafenstraße 30</w:t>
      </w:r>
    </w:p>
    <w:p w:rsidR="003C69DE" w:rsidRDefault="003C69DE" w:rsidP="003C69DE">
      <w:pPr>
        <w:spacing w:line="240" w:lineRule="auto"/>
      </w:pPr>
      <w:r>
        <w:t>64546 Mörfelden-Walldorf</w:t>
      </w:r>
    </w:p>
    <w:p w:rsidR="003C69DE" w:rsidRPr="001F2F34" w:rsidRDefault="003C69DE" w:rsidP="003C69DE">
      <w:pPr>
        <w:spacing w:line="240" w:lineRule="auto"/>
        <w:rPr>
          <w:b/>
        </w:rPr>
      </w:pPr>
      <w:r>
        <w:t>www.bgk-rechtsanwaelte.de</w:t>
      </w:r>
    </w:p>
    <w:p w:rsidR="00087BE2" w:rsidRDefault="00087BE2"/>
    <w:sectPr w:rsidR="00087BE2" w:rsidSect="00621B9C">
      <w:headerReference w:type="default" r:id="rId5"/>
      <w:footerReference w:type="default" r:id="rId6"/>
      <w:footerReference w:type="first" r:id="rId7"/>
      <w:pgSz w:w="11906" w:h="16838" w:code="9"/>
      <w:pgMar w:top="238" w:right="1418" w:bottom="719" w:left="1418" w:header="56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9C" w:rsidRDefault="003C69DE" w:rsidP="00C1363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9C" w:rsidRDefault="003C69DE" w:rsidP="00775865">
    <w:pPr>
      <w:pStyle w:val="Fuzeile"/>
      <w:ind w:left="-1418"/>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ge">
                <wp:posOffset>10441305</wp:posOffset>
              </wp:positionV>
              <wp:extent cx="2514600" cy="0"/>
              <wp:effectExtent l="119380" t="116205" r="118745" b="11239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222250">
                        <a:solidFill>
                          <a:srgbClr val="B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822.15pt" to="126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" strokecolor="#b80000" strokeweight="17.5pt">
              <w10:wrap anchory="page"/>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9C" w:rsidRDefault="003C69DE" w:rsidP="00B91FFA">
    <w:pPr>
      <w:shd w:val="solid" w:color="FFFFFF" w:fill="FFFFFF"/>
      <w:tabs>
        <w:tab w:val="left" w:pos="7825"/>
      </w:tabs>
      <w:rPr>
        <w:rStyle w:val="Seitenzahl"/>
        <w:sz w:val="18"/>
        <w:szCs w:val="18"/>
      </w:rPr>
    </w:pPr>
  </w:p>
  <w:p w:rsidR="00A9699C" w:rsidRPr="00B91FFA" w:rsidRDefault="003C69DE" w:rsidP="00B91FFA">
    <w:pPr>
      <w:shd w:val="solid" w:color="FFFFFF" w:fill="FFFFFF"/>
      <w:tabs>
        <w:tab w:val="left" w:pos="7825"/>
      </w:tabs>
      <w:rPr>
        <w:sz w:val="18"/>
        <w:szCs w:val="18"/>
      </w:rPr>
    </w:pPr>
    <w:r w:rsidRPr="00B91FFA">
      <w:rPr>
        <w:rStyle w:val="Seitenzahl"/>
        <w:sz w:val="18"/>
        <w:szCs w:val="18"/>
      </w:rPr>
      <w:t xml:space="preserve">Seite </w:t>
    </w:r>
    <w:r w:rsidRPr="00456D54">
      <w:rPr>
        <w:rStyle w:val="Seitenzahl"/>
        <w:sz w:val="18"/>
        <w:szCs w:val="18"/>
      </w:rPr>
      <w:fldChar w:fldCharType="begin"/>
    </w:r>
    <w:r w:rsidRPr="00456D54">
      <w:rPr>
        <w:rStyle w:val="Seitenzahl"/>
        <w:sz w:val="18"/>
        <w:szCs w:val="18"/>
      </w:rPr>
      <w:instrText xml:space="preserve"> PAGE </w:instrText>
    </w:r>
    <w:r w:rsidRPr="00456D54">
      <w:rPr>
        <w:rStyle w:val="Seitenzahl"/>
        <w:sz w:val="18"/>
        <w:szCs w:val="18"/>
      </w:rPr>
      <w:fldChar w:fldCharType="separate"/>
    </w:r>
    <w:r>
      <w:rPr>
        <w:rStyle w:val="Seitenzahl"/>
        <w:noProof/>
        <w:sz w:val="18"/>
        <w:szCs w:val="18"/>
      </w:rPr>
      <w:t>2</w:t>
    </w:r>
    <w:r w:rsidRPr="00456D54">
      <w:rPr>
        <w:rStyle w:val="Seitenzahl"/>
        <w:sz w:val="18"/>
        <w:szCs w:val="18"/>
      </w:rPr>
      <w:fldChar w:fldCharType="end"/>
    </w:r>
    <w:r w:rsidRPr="00456D54">
      <w:rPr>
        <w:rStyle w:val="Seitenzahl"/>
        <w:sz w:val="18"/>
        <w:szCs w:val="18"/>
      </w:rPr>
      <w:t xml:space="preserve"> zum Schreiben vom </w:t>
    </w:r>
    <w:r>
      <w:rPr>
        <w:rStyle w:val="Seitenzahl"/>
        <w:sz w:val="18"/>
        <w:szCs w:val="18"/>
      </w:rPr>
      <w:fldChar w:fldCharType="begin"/>
    </w:r>
    <w:r>
      <w:rPr>
        <w:rStyle w:val="Seitenzahl"/>
        <w:sz w:val="18"/>
        <w:szCs w:val="18"/>
      </w:rPr>
      <w:instrText xml:space="preserve"> DATE   \* MERGEFORMAT </w:instrText>
    </w:r>
    <w:r>
      <w:rPr>
        <w:rStyle w:val="Seitenzahl"/>
        <w:sz w:val="18"/>
        <w:szCs w:val="18"/>
      </w:rPr>
      <w:fldChar w:fldCharType="separate"/>
    </w:r>
    <w:r>
      <w:rPr>
        <w:rStyle w:val="Seitenzahl"/>
        <w:noProof/>
        <w:sz w:val="18"/>
        <w:szCs w:val="18"/>
      </w:rPr>
      <w:t>11.09.2012</w:t>
    </w:r>
    <w:r>
      <w:rPr>
        <w:rStyle w:val="Seitenzahl"/>
        <w:sz w:val="18"/>
        <w:szCs w:val="18"/>
      </w:rPr>
      <w:fldChar w:fldCharType="end"/>
    </w:r>
  </w:p>
  <w:p w:rsidR="00A9699C" w:rsidRDefault="003C69DE">
    <w:pPr>
      <w:pStyle w:val="Kopfzeile"/>
    </w:pPr>
  </w:p>
  <w:p w:rsidR="00A9699C" w:rsidRDefault="003C69DE" w:rsidP="00126EB0">
    <w:pPr>
      <w:pStyle w:val="Kopfzeile"/>
      <w:spacing w:line="240" w:lineRule="auto"/>
    </w:pPr>
  </w:p>
  <w:p w:rsidR="00A9699C" w:rsidRDefault="003C69DE" w:rsidP="00126EB0">
    <w:pPr>
      <w:pStyle w:val="Kopfzeile"/>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E"/>
    <w:rsid w:val="00087BE2"/>
    <w:rsid w:val="003C69DE"/>
    <w:rsid w:val="00710B04"/>
    <w:rsid w:val="00B86D4F"/>
    <w:rsid w:val="00BF0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9DE"/>
    <w:pPr>
      <w:spacing w:line="360" w:lineRule="auto"/>
      <w:jc w:val="left"/>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69DE"/>
    <w:pPr>
      <w:tabs>
        <w:tab w:val="center" w:pos="4536"/>
        <w:tab w:val="right" w:pos="9072"/>
      </w:tabs>
    </w:pPr>
  </w:style>
  <w:style w:type="character" w:customStyle="1" w:styleId="KopfzeileZchn">
    <w:name w:val="Kopfzeile Zchn"/>
    <w:basedOn w:val="Absatz-Standardschriftart"/>
    <w:link w:val="Kopfzeile"/>
    <w:rsid w:val="003C69DE"/>
    <w:rPr>
      <w:rFonts w:ascii="Arial" w:eastAsia="Times New Roman" w:hAnsi="Arial" w:cs="Arial"/>
      <w:lang w:eastAsia="de-DE"/>
    </w:rPr>
  </w:style>
  <w:style w:type="paragraph" w:styleId="Fuzeile">
    <w:name w:val="footer"/>
    <w:basedOn w:val="Standard"/>
    <w:link w:val="FuzeileZchn"/>
    <w:rsid w:val="003C69DE"/>
    <w:pPr>
      <w:tabs>
        <w:tab w:val="center" w:pos="4536"/>
        <w:tab w:val="right" w:pos="9072"/>
      </w:tabs>
    </w:pPr>
  </w:style>
  <w:style w:type="character" w:customStyle="1" w:styleId="FuzeileZchn">
    <w:name w:val="Fußzeile Zchn"/>
    <w:basedOn w:val="Absatz-Standardschriftart"/>
    <w:link w:val="Fuzeile"/>
    <w:rsid w:val="003C69DE"/>
    <w:rPr>
      <w:rFonts w:ascii="Arial" w:eastAsia="Times New Roman" w:hAnsi="Arial" w:cs="Arial"/>
      <w:lang w:eastAsia="de-DE"/>
    </w:rPr>
  </w:style>
  <w:style w:type="character" w:styleId="Seitenzahl">
    <w:name w:val="page number"/>
    <w:basedOn w:val="Absatz-Standardschriftart"/>
    <w:rsid w:val="003C6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9DE"/>
    <w:pPr>
      <w:spacing w:line="360" w:lineRule="auto"/>
      <w:jc w:val="left"/>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69DE"/>
    <w:pPr>
      <w:tabs>
        <w:tab w:val="center" w:pos="4536"/>
        <w:tab w:val="right" w:pos="9072"/>
      </w:tabs>
    </w:pPr>
  </w:style>
  <w:style w:type="character" w:customStyle="1" w:styleId="KopfzeileZchn">
    <w:name w:val="Kopfzeile Zchn"/>
    <w:basedOn w:val="Absatz-Standardschriftart"/>
    <w:link w:val="Kopfzeile"/>
    <w:rsid w:val="003C69DE"/>
    <w:rPr>
      <w:rFonts w:ascii="Arial" w:eastAsia="Times New Roman" w:hAnsi="Arial" w:cs="Arial"/>
      <w:lang w:eastAsia="de-DE"/>
    </w:rPr>
  </w:style>
  <w:style w:type="paragraph" w:styleId="Fuzeile">
    <w:name w:val="footer"/>
    <w:basedOn w:val="Standard"/>
    <w:link w:val="FuzeileZchn"/>
    <w:rsid w:val="003C69DE"/>
    <w:pPr>
      <w:tabs>
        <w:tab w:val="center" w:pos="4536"/>
        <w:tab w:val="right" w:pos="9072"/>
      </w:tabs>
    </w:pPr>
  </w:style>
  <w:style w:type="character" w:customStyle="1" w:styleId="FuzeileZchn">
    <w:name w:val="Fußzeile Zchn"/>
    <w:basedOn w:val="Absatz-Standardschriftart"/>
    <w:link w:val="Fuzeile"/>
    <w:rsid w:val="003C69DE"/>
    <w:rPr>
      <w:rFonts w:ascii="Arial" w:eastAsia="Times New Roman" w:hAnsi="Arial" w:cs="Arial"/>
      <w:lang w:eastAsia="de-DE"/>
    </w:rPr>
  </w:style>
  <w:style w:type="character" w:styleId="Seitenzahl">
    <w:name w:val="page number"/>
    <w:basedOn w:val="Absatz-Standardschriftart"/>
    <w:rsid w:val="003C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3075</Characters>
  <Application>Microsoft Office Word</Application>
  <DocSecurity>0</DocSecurity>
  <Lines>25</Lines>
  <Paragraphs>7</Paragraphs>
  <ScaleCrop>false</ScaleCrop>
  <Company>Microsoft</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J. Bachem</dc:creator>
  <cp:lastModifiedBy>RA J. Bachem</cp:lastModifiedBy>
  <cp:revision>1</cp:revision>
  <dcterms:created xsi:type="dcterms:W3CDTF">2012-09-11T16:10:00Z</dcterms:created>
  <dcterms:modified xsi:type="dcterms:W3CDTF">2012-09-11T16:12:00Z</dcterms:modified>
</cp:coreProperties>
</file>